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6" w:rsidRDefault="004C1F90">
      <w:r>
        <w:t>Literary Analysis Essay: Introductory Paragraph Example</w:t>
      </w:r>
    </w:p>
    <w:p w:rsidR="004C1F90" w:rsidRDefault="004C1F90">
      <w:r>
        <w:t xml:space="preserve">From: </w:t>
      </w:r>
      <w:hyperlink r:id="rId4" w:history="1">
        <w:r w:rsidRPr="00375DED">
          <w:rPr>
            <w:rStyle w:val="Hyperlink"/>
          </w:rPr>
          <w:t>https://www.youtube.com/watch?feature=player_embedded&amp;v=_p9FVfJ6urA</w:t>
        </w:r>
      </w:hyperlink>
    </w:p>
    <w:tbl>
      <w:tblPr>
        <w:tblStyle w:val="TableGrid"/>
        <w:tblW w:w="0" w:type="auto"/>
        <w:tblLook w:val="04A0"/>
      </w:tblPr>
      <w:tblGrid>
        <w:gridCol w:w="2267"/>
        <w:gridCol w:w="7309"/>
      </w:tblGrid>
      <w:tr w:rsidR="004C1F90" w:rsidTr="006E3F11">
        <w:tc>
          <w:tcPr>
            <w:tcW w:w="2267" w:type="dxa"/>
            <w:shd w:val="clear" w:color="auto" w:fill="BFBFBF" w:themeFill="background1" w:themeFillShade="BF"/>
          </w:tcPr>
          <w:p w:rsidR="004C1F90" w:rsidRPr="004C1F90" w:rsidRDefault="004C1F90" w:rsidP="004C1F90">
            <w:pPr>
              <w:rPr>
                <w:b/>
              </w:rPr>
            </w:pPr>
            <w:r w:rsidRPr="004C1F90">
              <w:rPr>
                <w:b/>
              </w:rPr>
              <w:t>Annotation</w:t>
            </w:r>
          </w:p>
        </w:tc>
        <w:tc>
          <w:tcPr>
            <w:tcW w:w="7309" w:type="dxa"/>
            <w:shd w:val="clear" w:color="auto" w:fill="BFBFBF" w:themeFill="background1" w:themeFillShade="BF"/>
          </w:tcPr>
          <w:p w:rsidR="004C1F90" w:rsidRPr="004C1F90" w:rsidRDefault="004C1F90" w:rsidP="004C1F90">
            <w:pPr>
              <w:rPr>
                <w:b/>
              </w:rPr>
            </w:pPr>
            <w:r w:rsidRPr="004C1F90">
              <w:rPr>
                <w:b/>
              </w:rPr>
              <w:t>Example Text</w:t>
            </w:r>
          </w:p>
        </w:tc>
      </w:tr>
      <w:tr w:rsidR="004C1F90" w:rsidTr="006E3F11">
        <w:tc>
          <w:tcPr>
            <w:tcW w:w="2267" w:type="dxa"/>
          </w:tcPr>
          <w:p w:rsidR="004C1F90" w:rsidRDefault="004C1F90" w:rsidP="004C1F90">
            <w:r w:rsidRPr="00456275">
              <w:rPr>
                <w:b/>
              </w:rPr>
              <w:t xml:space="preserve">Hook </w:t>
            </w:r>
            <w:r>
              <w:t>– Provocative statement introducing the theme of your essay.</w:t>
            </w:r>
          </w:p>
          <w:p w:rsidR="004C1F90" w:rsidRDefault="004C1F90" w:rsidP="004C1F90"/>
          <w:p w:rsidR="004C1F90" w:rsidRDefault="004C1F90" w:rsidP="004C1F90">
            <w:r>
              <w:t xml:space="preserve">The first time you use an </w:t>
            </w:r>
            <w:r w:rsidRPr="00456275">
              <w:rPr>
                <w:b/>
              </w:rPr>
              <w:t>author’s name</w:t>
            </w:r>
            <w:r>
              <w:t xml:space="preserve">, use both the first and last name. Also introduce the </w:t>
            </w:r>
            <w:r w:rsidRPr="00456275">
              <w:rPr>
                <w:b/>
              </w:rPr>
              <w:t>full title</w:t>
            </w:r>
            <w:r>
              <w:t xml:space="preserve"> of the piece and acknowledge the </w:t>
            </w:r>
            <w:r w:rsidRPr="00456275">
              <w:rPr>
                <w:b/>
              </w:rPr>
              <w:t xml:space="preserve">type of work </w:t>
            </w:r>
            <w:r>
              <w:t xml:space="preserve">being analyzed and use this sentence to link/bridge the hook into your thesis. </w:t>
            </w:r>
          </w:p>
          <w:p w:rsidR="006D7F10" w:rsidRDefault="006D7F10" w:rsidP="004C1F90"/>
          <w:p w:rsidR="006D7F10" w:rsidRDefault="00456275" w:rsidP="004C1F90">
            <w:r w:rsidRPr="00456275">
              <w:rPr>
                <w:b/>
              </w:rPr>
              <w:t>Plot Background/Summary</w:t>
            </w:r>
            <w:r>
              <w:t xml:space="preserve"> – provides necessary information from the story to set up/support your thesis statement</w:t>
            </w:r>
          </w:p>
          <w:p w:rsidR="004D1AAA" w:rsidRDefault="004D1AAA" w:rsidP="004C1F90"/>
          <w:p w:rsidR="004D1AAA" w:rsidRDefault="004D1AAA" w:rsidP="004C1F90">
            <w:r>
              <w:rPr>
                <w:b/>
              </w:rPr>
              <w:t>Main Characters</w:t>
            </w:r>
            <w:r>
              <w:t xml:space="preserve"> – only the characters and information about them that is necessary to set up/support your thesis statement</w:t>
            </w:r>
          </w:p>
          <w:p w:rsidR="004D1AAA" w:rsidRDefault="004D1AAA" w:rsidP="004C1F90"/>
          <w:p w:rsidR="004D1AAA" w:rsidRPr="004D1AAA" w:rsidRDefault="004D1AAA" w:rsidP="004D1AAA">
            <w:pPr>
              <w:rPr>
                <w:b/>
              </w:rPr>
            </w:pPr>
            <w:r w:rsidRPr="004D1AAA">
              <w:rPr>
                <w:b/>
              </w:rPr>
              <w:t>Thesis Statement</w:t>
            </w:r>
            <w:r>
              <w:t xml:space="preserve"> – clear and concise, identifying the literary elements/devices that are going to be analyzed in support of the student’s position based upon the prompt</w:t>
            </w:r>
          </w:p>
        </w:tc>
        <w:tc>
          <w:tcPr>
            <w:tcW w:w="7309" w:type="dxa"/>
          </w:tcPr>
          <w:p w:rsidR="004C1F90" w:rsidRDefault="004C1F90" w:rsidP="004C1F90">
            <w:r>
              <w:t xml:space="preserve">The hardest part about growing up can </w:t>
            </w:r>
            <w:proofErr w:type="gramStart"/>
            <w:r>
              <w:t>be having</w:t>
            </w:r>
            <w:proofErr w:type="gramEnd"/>
            <w:r>
              <w:t xml:space="preserve"> to let go.</w:t>
            </w:r>
          </w:p>
          <w:p w:rsidR="004C1F90" w:rsidRDefault="004C1F90" w:rsidP="004C1F90"/>
          <w:p w:rsidR="004C1F90" w:rsidRDefault="004C1F90" w:rsidP="004C1F90"/>
          <w:p w:rsidR="004C1F90" w:rsidRDefault="004C1F90" w:rsidP="004C1F90"/>
          <w:p w:rsidR="004C1F90" w:rsidRDefault="004C1F90" w:rsidP="004C1F90"/>
          <w:p w:rsidR="004C1F90" w:rsidRDefault="004C1F90" w:rsidP="004C1F90">
            <w:pPr>
              <w:rPr>
                <w:i/>
              </w:rPr>
            </w:pPr>
            <w:r>
              <w:t xml:space="preserve">This reality is made clear in Dalton Trumbo’s excerpt from his novel, </w:t>
            </w:r>
            <w:r>
              <w:rPr>
                <w:i/>
              </w:rPr>
              <w:t>Johnny Got His Gun.</w:t>
            </w: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pPr>
              <w:rPr>
                <w:i/>
              </w:rPr>
            </w:pPr>
          </w:p>
          <w:p w:rsidR="006D7F10" w:rsidRDefault="006D7F10" w:rsidP="004C1F90">
            <w:r>
              <w:t>In this excerpt, a boy and his father struggle with their changing relationship when the boy wished to go fishing with his friend instead of his father.</w:t>
            </w:r>
          </w:p>
          <w:p w:rsidR="004D1AAA" w:rsidRDefault="004D1AAA" w:rsidP="004C1F90"/>
          <w:p w:rsidR="004D1AAA" w:rsidRDefault="004D1AAA" w:rsidP="004C1F90"/>
          <w:p w:rsidR="004D1AAA" w:rsidRDefault="004D1AAA" w:rsidP="004C1F90"/>
          <w:p w:rsidR="004D1AAA" w:rsidRDefault="004D1AAA" w:rsidP="004C1F90"/>
          <w:p w:rsidR="004D1AAA" w:rsidRDefault="004D1AAA" w:rsidP="004C1F90"/>
          <w:p w:rsidR="004D1AAA" w:rsidRDefault="004D1AAA" w:rsidP="004C1F90"/>
          <w:p w:rsidR="004D1AAA" w:rsidRDefault="004D1AAA" w:rsidP="004C1F90">
            <w:r>
              <w:t>Both the boy and his father have a difficult time accepting that the boy has grown up and his father is no longer the center of his world, although both know it is true.</w:t>
            </w:r>
          </w:p>
          <w:p w:rsidR="004D1AAA" w:rsidRDefault="004D1AAA" w:rsidP="004C1F90"/>
          <w:p w:rsidR="004D1AAA" w:rsidRDefault="004D1AAA" w:rsidP="004C1F90"/>
          <w:p w:rsidR="004D1AAA" w:rsidRDefault="004D1AAA" w:rsidP="004C1F90"/>
          <w:p w:rsidR="004D1AAA" w:rsidRDefault="004D1AAA" w:rsidP="004C1F90"/>
          <w:p w:rsidR="004D1AAA" w:rsidRPr="006D7F10" w:rsidRDefault="004D1AAA" w:rsidP="004C1F90">
            <w:r>
              <w:t>Trumbo uses the literary (devices) of point of view, characterization, and symbolism to portray this difficult, yet heartwarming scene.</w:t>
            </w:r>
          </w:p>
        </w:tc>
      </w:tr>
      <w:tr w:rsidR="006E3F11" w:rsidTr="006E3F11">
        <w:tc>
          <w:tcPr>
            <w:tcW w:w="9576" w:type="dxa"/>
            <w:gridSpan w:val="2"/>
            <w:shd w:val="clear" w:color="auto" w:fill="BFBFBF" w:themeFill="background1" w:themeFillShade="BF"/>
          </w:tcPr>
          <w:p w:rsidR="006E3F11" w:rsidRPr="002E72B5" w:rsidRDefault="002E72B5" w:rsidP="004C1F90">
            <w:pPr>
              <w:rPr>
                <w:b/>
              </w:rPr>
            </w:pPr>
            <w:r>
              <w:rPr>
                <w:b/>
              </w:rPr>
              <w:t>Full Paragraph – without interruption</w:t>
            </w:r>
          </w:p>
        </w:tc>
      </w:tr>
      <w:tr w:rsidR="002E72B5" w:rsidTr="00144469">
        <w:tc>
          <w:tcPr>
            <w:tcW w:w="9576" w:type="dxa"/>
            <w:gridSpan w:val="2"/>
          </w:tcPr>
          <w:p w:rsidR="002E72B5" w:rsidRDefault="00CF42D2" w:rsidP="00CF42D2">
            <w:r>
              <w:t xml:space="preserve">The hardest part about growing up can </w:t>
            </w:r>
            <w:proofErr w:type="gramStart"/>
            <w:r>
              <w:t>be having</w:t>
            </w:r>
            <w:proofErr w:type="gramEnd"/>
            <w:r>
              <w:t xml:space="preserve"> to let go. This reality is made clear in Dalton Trumbo’s excerpt from his novel, </w:t>
            </w:r>
            <w:r>
              <w:rPr>
                <w:i/>
              </w:rPr>
              <w:t>Johnny Got His Gun.</w:t>
            </w:r>
            <w:r>
              <w:t xml:space="preserve"> In this excerpt, a boy and his father struggle with their changing relationship when the boy wished to go fishing with his friend instead of his father. Both the boy and his father have a difficult time accepting that the boy has grown up and his father is no longer the center of his world, although both know it is true. Trumbo uses the literary (devices) of point of view, characterization, and symbolism to portray this difficult, yet heartwarming scene.</w:t>
            </w:r>
          </w:p>
        </w:tc>
      </w:tr>
    </w:tbl>
    <w:p w:rsidR="004C1F90" w:rsidRDefault="004C1F90"/>
    <w:sectPr w:rsidR="004C1F90" w:rsidSect="00CF42D2">
      <w:pgSz w:w="12240" w:h="15840"/>
      <w:pgMar w:top="45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1F90"/>
    <w:rsid w:val="000C4CCC"/>
    <w:rsid w:val="00133036"/>
    <w:rsid w:val="002E72B5"/>
    <w:rsid w:val="00456275"/>
    <w:rsid w:val="004C1F90"/>
    <w:rsid w:val="004D1AAA"/>
    <w:rsid w:val="006D7F10"/>
    <w:rsid w:val="006E3F11"/>
    <w:rsid w:val="00CF42D2"/>
    <w:rsid w:val="00ED1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F90"/>
    <w:rPr>
      <w:color w:val="0000FF" w:themeColor="hyperlink"/>
      <w:u w:val="single"/>
    </w:rPr>
  </w:style>
  <w:style w:type="table" w:styleId="TableGrid">
    <w:name w:val="Table Grid"/>
    <w:basedOn w:val="TableNormal"/>
    <w:uiPriority w:val="59"/>
    <w:rsid w:val="004C1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feature=player_embedded&amp;v=_p9FVfJ6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tbowman</cp:lastModifiedBy>
  <cp:revision>5</cp:revision>
  <dcterms:created xsi:type="dcterms:W3CDTF">2014-04-16T13:52:00Z</dcterms:created>
  <dcterms:modified xsi:type="dcterms:W3CDTF">2014-04-16T14:14:00Z</dcterms:modified>
</cp:coreProperties>
</file>